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156 135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воды СВК-15/3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 15мм</w:t>
              <w:br/>
              <w:t>
Тип счетчика: крыльчатый; рабочая среда: гор.вода/хол.вода; номинальный расход м3/ч: 1,5; минимальный расход м3/ч: 0,03 (горизонтальная установка), 0,06 (вертикальная установка); максимальный расход м3/ч: 3,0; присоединение резьбовое.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воды крыльчатый ВДГ-15 ДУ15мм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Ду-15мм.</w:t>
              <w:br/>
              <w:t>
Тип счетчика крыльчатый; рабочая среда: гор.вода/хол.вода; номиналный расход м3/ч: 1,5; минимальный расход м3/ч: 0,06 (вертикальная установка), 0,03 (горизонтальная установка); максимальный расход м3/ч: 3.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воды крыльчатый ДУ25 СКБ-25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 25мм, </w:t>
              <w:br/>
              <w:t>
Тип счетчика: крыльчатый; рабочая среда: гор.вода/хол. вода; рабочие положение: горизонтальное, вертикальное; номинальный расход: 3,5; минимальный расход м3/ч: 0,7 (горизонтальная установка), 0,14 (вертикальная установка); максимальный расход м3/ч: 7; присоединение : резьбовое;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воды крыльчатый ОСВХ-32 ДУ32мм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 32</w:t>
              <w:br/>
              <w:t>
Максимальное давление: 16 атм; рабочая среда : холодная вода, номинальный расход: 6 м3/ч; минимальный расход м3/ч: 0,24 (вертикальной установки, 0,12 (горизонтальной установке); максимальный расход: 12 м3/ч.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воды СВК-15/3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воды крыльчатый ВДГ-15 ДУ15мм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воды крыльчатый ДУ25 СКБ-25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Прибор учета воды крыльчатый ОСВХ-32 ДУ32мм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14 830,00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2 262,20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12 567,80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течении 15 (пятнадцати)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